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37" w:rsidRPr="004B6037" w:rsidRDefault="004B6037" w:rsidP="004B6037">
      <w:pPr>
        <w:jc w:val="center"/>
        <w:rPr>
          <w:u w:val="single"/>
          <w:lang w:eastAsia="cs-CZ"/>
        </w:rPr>
      </w:pPr>
      <w:bookmarkStart w:id="0" w:name="_GoBack"/>
      <w:bookmarkEnd w:id="0"/>
      <w:r w:rsidRPr="004B6037">
        <w:rPr>
          <w:u w:val="single"/>
          <w:lang w:eastAsia="cs-CZ"/>
        </w:rPr>
        <w:t>Jeroným, Hus a objektivní pravda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 xml:space="preserve">15. 5. 2016 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br/>
        <w:t>Vážení duchovní Církve československé husitské.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 xml:space="preserve">Klíčovým momentem Jeronýmova osudu v Kostnici je jeho definitivní odmítnutí zříct se Husa. Husova i Jeronýmova věrnost objektivní pravdě je osou jejich osobních příběhů a podstatou jejich odkazu. 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>Církev československá husitská vznikla z modernistického hnutí katolických kněží. Podle modernistů je pravda dynamická a nedá se zachytit v žádných pevných dogmatických formulacích – jinými slovy pravda, dle nich, neexistuje!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 xml:space="preserve">V Jeronýmově době spojoval teology s „modernistickým“ smýšlením nominalismus. V nominalismu se začalo rozdělení vědy a víry a taky víry a morálky. Již zde, ve středověkém nominalismu, se skrývá pozdější osvícenecký deismus, který nepočítá s živým Bohem. Deisté říkají, že věří v Boha, ale de facto ho neuznávají za Boha a Pána nad svým životem. Tento postoj vidí Hus u většiny prelátů své doby. Říkají, že věří v Boha, ale svými skutky to </w:t>
      </w:r>
      <w:proofErr w:type="gramStart"/>
      <w:r w:rsidRPr="004B6037">
        <w:rPr>
          <w:sz w:val="24"/>
          <w:szCs w:val="24"/>
          <w:lang w:eastAsia="cs-CZ"/>
        </w:rPr>
        <w:t>popírají...</w:t>
      </w:r>
      <w:proofErr w:type="gramEnd"/>
      <w:r w:rsidRPr="004B6037">
        <w:rPr>
          <w:sz w:val="24"/>
          <w:szCs w:val="24"/>
          <w:lang w:eastAsia="cs-CZ"/>
        </w:rPr>
        <w:t xml:space="preserve"> Jde o jedovaný kořen farizejského církevního ateismu. Tento kořen nevěry a vzpoury proti Živému Bohu nebyl jen v srdcích modernistů, kteří založili CČSH. V katolické struktuře bujel, i navzdory represím, snad ještě hojněji. Na druhém vatikánském koncilu úspěšně kvetl a dnes už sklízíme jeho ovoce. 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 xml:space="preserve">S Husovou rehabilitací má Vatikán dodnes problém. Na tom závisí i vztah k Jeronýmovi, protože on zemřel v posledku pro své prohlášení, že upálení Husa bylo církevní justiční vraždou. Překážkou jejich katolické rehabilitace už není lpění na tridentských definicích svátostí a církve. Právě naopak! Vatikán se sám otevřel modernismu! Jeronýma i s Husem nechává jejich osudu. Podobně jako humanista </w:t>
      </w:r>
      <w:proofErr w:type="spellStart"/>
      <w:r w:rsidRPr="004B6037">
        <w:rPr>
          <w:sz w:val="24"/>
          <w:szCs w:val="24"/>
          <w:lang w:eastAsia="cs-CZ"/>
        </w:rPr>
        <w:t>Bracciolini</w:t>
      </w:r>
      <w:proofErr w:type="spellEnd"/>
      <w:r w:rsidRPr="004B6037">
        <w:rPr>
          <w:sz w:val="24"/>
          <w:szCs w:val="24"/>
          <w:lang w:eastAsia="cs-CZ"/>
        </w:rPr>
        <w:t>: „Jeroným byl nevinný, moc pěkně mluvil a byl upálen. Zajímavý příběh, ale to je vše. Jaká je pravda, to je pro mne nepodstatné, vědět to je spíš na obtíž.“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 xml:space="preserve">Takto smýšlející křesťané, kteří neznají pojem objektivní a neměnné pravdy dnes jako první otvírají </w:t>
      </w:r>
      <w:proofErr w:type="spellStart"/>
      <w:r w:rsidRPr="004B6037">
        <w:rPr>
          <w:sz w:val="24"/>
          <w:szCs w:val="24"/>
          <w:lang w:eastAsia="cs-CZ"/>
        </w:rPr>
        <w:t>dvéře</w:t>
      </w:r>
      <w:proofErr w:type="spellEnd"/>
      <w:r w:rsidRPr="004B6037">
        <w:rPr>
          <w:sz w:val="24"/>
          <w:szCs w:val="24"/>
          <w:lang w:eastAsia="cs-CZ"/>
        </w:rPr>
        <w:t xml:space="preserve"> největším nepřátelům Krista a jeho církve – přívržencům falešného proroka Mohameda. Vatikán zabředl v relativizování pravdy a do mezináboženské rozplizlosti. V průběhu 20. st. se proto od Říma oddělili další skupiny křesťanů. I naše Pravověrná katolická církev jde touto cestou. 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 xml:space="preserve">Katolická rehabilitace Husa by znamenala pronikavou manifestaci zbytečnosti a prázdnoty protestantismu – a to Vatikán nechce, protože to protiřečí pluralismu a relativismu, který hlásají poslední papeži. A právě v této neupřímnosti a pokřivenosti katolicizmu, má protestantismus své relativní opodstatnění. 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>Křesťané všech tradic dnes hledí na zpustošení na místě svatém. Ti, kteří rozumí, tomu, co čtou, si kladou tutéž palčivou otázka jako Hus a jeho přátelé: Může být Kristova církev viditelně a hmatatelně přítomna zde na zemi?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lastRenderedPageBreak/>
        <w:t xml:space="preserve">CČSH i celý český národ stojí na křižovatce: Jedna cesta má název modernismus. Ta cesta vede zpět do Vatikánu a odsud pod mačety zahnuté do tvaru půlměsíce. U druhé cesty stojí dva kostničtí svědkové a zvou k následování své víry. 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> 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>Václav S. Cigánek</w:t>
      </w:r>
    </w:p>
    <w:p w:rsidR="004B6037" w:rsidRPr="004B6037" w:rsidRDefault="004B6037" w:rsidP="004B6037">
      <w:pPr>
        <w:jc w:val="both"/>
        <w:rPr>
          <w:sz w:val="24"/>
          <w:szCs w:val="24"/>
          <w:lang w:eastAsia="cs-CZ"/>
        </w:rPr>
      </w:pPr>
      <w:r w:rsidRPr="004B6037">
        <w:rPr>
          <w:sz w:val="24"/>
          <w:szCs w:val="24"/>
          <w:lang w:eastAsia="cs-CZ"/>
        </w:rPr>
        <w:t>kněz Ukrajinské pravověrné řeckokatolické církve v ČR</w:t>
      </w:r>
    </w:p>
    <w:p w:rsidR="00DE5900" w:rsidRDefault="00DE5900" w:rsidP="004B6037">
      <w:pPr>
        <w:jc w:val="both"/>
      </w:pPr>
    </w:p>
    <w:sectPr w:rsidR="00DE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9A" w:rsidRDefault="002F229A" w:rsidP="004B6037">
      <w:pPr>
        <w:spacing w:after="0" w:line="240" w:lineRule="auto"/>
      </w:pPr>
      <w:r>
        <w:separator/>
      </w:r>
    </w:p>
  </w:endnote>
  <w:endnote w:type="continuationSeparator" w:id="0">
    <w:p w:rsidR="002F229A" w:rsidRDefault="002F229A" w:rsidP="004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9A" w:rsidRDefault="002F229A" w:rsidP="004B6037">
      <w:pPr>
        <w:spacing w:after="0" w:line="240" w:lineRule="auto"/>
      </w:pPr>
      <w:r>
        <w:separator/>
      </w:r>
    </w:p>
  </w:footnote>
  <w:footnote w:type="continuationSeparator" w:id="0">
    <w:p w:rsidR="002F229A" w:rsidRDefault="002F229A" w:rsidP="004B6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9"/>
    <w:rsid w:val="002F229A"/>
    <w:rsid w:val="004B6037"/>
    <w:rsid w:val="00C142D9"/>
    <w:rsid w:val="00D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7C5F-81BE-4514-9BA0-5736141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6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60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4B6037"/>
  </w:style>
  <w:style w:type="character" w:styleId="Siln">
    <w:name w:val="Strong"/>
    <w:basedOn w:val="Standardnpsmoodstavce"/>
    <w:uiPriority w:val="22"/>
    <w:qFormat/>
    <w:rsid w:val="004B60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037"/>
  </w:style>
  <w:style w:type="paragraph" w:styleId="Zpat">
    <w:name w:val="footer"/>
    <w:basedOn w:val="Normln"/>
    <w:link w:val="ZpatChar"/>
    <w:uiPriority w:val="99"/>
    <w:unhideWhenUsed/>
    <w:rsid w:val="004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Ciganek</dc:creator>
  <cp:keywords/>
  <dc:description/>
  <cp:lastModifiedBy>Stanislav Ciganek</cp:lastModifiedBy>
  <cp:revision>2</cp:revision>
  <dcterms:created xsi:type="dcterms:W3CDTF">2016-06-21T19:20:00Z</dcterms:created>
  <dcterms:modified xsi:type="dcterms:W3CDTF">2016-06-21T19:21:00Z</dcterms:modified>
</cp:coreProperties>
</file>